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D540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3D540B">
            <w:rPr>
              <w:rFonts w:ascii="Arial" w:eastAsia="Arial" w:hAnsi="Arial" w:cs="Arial" w:hint="cs"/>
              <w:rtl/>
            </w:rPr>
            <w:t>הפרעת קשב</w:t>
          </w:r>
        </w:sdtContent>
      </w:sdt>
    </w:p>
    <w:p w:rsidR="00344DD3" w:rsidRDefault="00344DD3" w:rsidP="003D540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3D540B">
            <w:rPr>
              <w:rFonts w:ascii="Arial" w:eastAsia="Arial" w:hAnsi="Arial" w:cs="Arial" w:hint="cs"/>
              <w:rtl/>
            </w:rPr>
            <w:t>חינוך</w:t>
          </w:r>
        </w:sdtContent>
      </w:sdt>
    </w:p>
    <w:p w:rsidR="00344DD3" w:rsidRPr="001D6BCF" w:rsidRDefault="00344DD3" w:rsidP="003D540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3D540B">
            <w:rPr>
              <w:rFonts w:ascii="Arial" w:eastAsia="Arial" w:hAnsi="Arial" w:cs="Arial" w:hint="cs"/>
              <w:rtl/>
            </w:rPr>
            <w:t>חטיבת ביניים ,תיכון והשכלה גבוהה, בני 14 ומעלה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A5007B" w:rsidP="003D540B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3D540B">
            <w:rPr>
              <w:rFonts w:ascii="Arial" w:eastAsia="Arial" w:hAnsi="Arial" w:cs="Arial" w:hint="cs"/>
              <w:rtl/>
            </w:rPr>
            <w:t>מתן ידע על הפרעת קשב</w:t>
          </w:r>
        </w:sdtContent>
      </w:sdt>
    </w:p>
    <w:p w:rsidR="00344DD3" w:rsidRDefault="00A5007B" w:rsidP="003D540B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3D540B">
            <w:rPr>
              <w:rFonts w:ascii="Arial" w:eastAsia="Arial" w:hAnsi="Arial" w:cs="Arial" w:hint="cs"/>
              <w:rtl/>
            </w:rPr>
            <w:t>מתן ידע על התייחסות נכונה להפרעה וטיפול</w:t>
          </w:r>
        </w:sdtContent>
      </w:sdt>
    </w:p>
    <w:p w:rsidR="00344DD3" w:rsidRDefault="00344DD3" w:rsidP="003D540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3D540B">
            <w:rPr>
              <w:rFonts w:ascii="Arial" w:eastAsia="Arial" w:hAnsi="Arial" w:cs="Arial" w:hint="cs"/>
              <w:rtl/>
            </w:rPr>
            <w:t xml:space="preserve">שאלון של גוגל </w:t>
          </w:r>
          <w:proofErr w:type="spellStart"/>
          <w:r w:rsidR="003D540B">
            <w:rPr>
              <w:rFonts w:ascii="Arial" w:eastAsia="Arial" w:hAnsi="Arial" w:cs="Arial" w:hint="cs"/>
              <w:rtl/>
            </w:rPr>
            <w:t>פורמס</w:t>
          </w:r>
          <w:proofErr w:type="spellEnd"/>
        </w:sdtContent>
      </w:sdt>
    </w:p>
    <w:p w:rsidR="003D540B" w:rsidRDefault="00344DD3" w:rsidP="003D540B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10" w:history="1">
        <w:r w:rsidR="003D540B" w:rsidRPr="003943F8">
          <w:rPr>
            <w:rStyle w:val="Hyperlink"/>
            <w:rFonts w:ascii="Arial" w:eastAsia="Arial" w:hAnsi="Arial" w:cs="Arial"/>
          </w:rPr>
          <w:t>https://forms.gle/VmeZ7q465oA1wynLA</w:t>
        </w:r>
      </w:hyperlink>
    </w:p>
    <w:p w:rsidR="00344DD3" w:rsidRDefault="00344DD3" w:rsidP="003D540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BA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D65B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5D65B5">
            <w:rPr>
              <w:rFonts w:ascii="Arial" w:eastAsia="Arial" w:hAnsi="Arial" w:cs="Arial" w:hint="cs"/>
              <w:rtl/>
            </w:rPr>
            <w:t>שאלון קצר יחסית של 10 דקות הכולל מתן מידע תמציתי על הפרעת קשב , כיצד להתנהל עם ההפרעה ושאלות הדורשות התייחסות אישית.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A5007B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A5007B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A5007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A5007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A5007B" w:rsidP="005D65B5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EndPr/>
        <w:sdtContent>
          <w:r w:rsidR="005D65B5">
            <w:rPr>
              <w:rFonts w:ascii="Arial" w:eastAsia="Arial" w:hAnsi="Arial" w:cs="Arial" w:hint="cs"/>
              <w:rtl/>
            </w:rPr>
            <w:t>10 עד 15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5007B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A5007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A5007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A5007B" w:rsidP="005D65B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text/>
        </w:sdtPr>
        <w:sdtEndPr/>
        <w:sdtContent>
          <w:r w:rsidR="005D65B5">
            <w:rPr>
              <w:rFonts w:ascii="Arial" w:eastAsia="Arial" w:hAnsi="Arial" w:cs="Arial" w:hint="cs"/>
              <w:rtl/>
            </w:rPr>
            <w:t xml:space="preserve">על המורה לתת משוב על תשובות התלמיד, לנמק להוסיף ולקיים דיון, כך צורכי התלמיד הם חלק מהשימוש בשאלון. </w:t>
          </w:r>
        </w:sdtContent>
      </w:sdt>
    </w:p>
    <w:p w:rsidR="00B267B7" w:rsidRDefault="00A5007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A5007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A5007B" w:rsidP="005D65B5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text/>
        </w:sdtPr>
        <w:sdtEndPr/>
        <w:sdtContent>
          <w:r w:rsidR="005D65B5">
            <w:rPr>
              <w:rFonts w:ascii="Arial" w:eastAsia="Arial" w:hAnsi="Arial" w:cs="Arial" w:hint="cs"/>
              <w:rtl/>
            </w:rPr>
            <w:t>השאלות דורשות חשיבה על ההפרעה וכיצד יש להתייחס אליה</w:t>
          </w:r>
        </w:sdtContent>
      </w:sdt>
    </w:p>
    <w:p w:rsidR="00B267B7" w:rsidRDefault="00A5007B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A5007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5007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A5007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A5007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A5007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A5007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A5007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A5007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A5007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E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A5007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A5007B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A5007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A5007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A5007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65B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7B" w:rsidRDefault="00A5007B" w:rsidP="00344DD3">
      <w:r>
        <w:separator/>
      </w:r>
    </w:p>
  </w:endnote>
  <w:endnote w:type="continuationSeparator" w:id="0">
    <w:p w:rsidR="00A5007B" w:rsidRDefault="00A5007B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7B" w:rsidRDefault="00A5007B" w:rsidP="00344DD3">
      <w:r>
        <w:separator/>
      </w:r>
    </w:p>
  </w:footnote>
  <w:footnote w:type="continuationSeparator" w:id="0">
    <w:p w:rsidR="00A5007B" w:rsidRDefault="00A5007B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3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0C6EA6"/>
    <w:rsid w:val="001A31D6"/>
    <w:rsid w:val="00343A59"/>
    <w:rsid w:val="00344DD3"/>
    <w:rsid w:val="00366B9B"/>
    <w:rsid w:val="003B3FD2"/>
    <w:rsid w:val="003D540B"/>
    <w:rsid w:val="0052228A"/>
    <w:rsid w:val="00584ABA"/>
    <w:rsid w:val="00592B10"/>
    <w:rsid w:val="005D3F5A"/>
    <w:rsid w:val="005D65B5"/>
    <w:rsid w:val="00630279"/>
    <w:rsid w:val="00664442"/>
    <w:rsid w:val="007D42F8"/>
    <w:rsid w:val="008C0F81"/>
    <w:rsid w:val="009E2558"/>
    <w:rsid w:val="00A5007B"/>
    <w:rsid w:val="00A6627B"/>
    <w:rsid w:val="00B267B7"/>
    <w:rsid w:val="00CF56C4"/>
    <w:rsid w:val="00D22365"/>
    <w:rsid w:val="00F74266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1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C6EA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C6E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D5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C6EA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C6E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D5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gle/VmeZ7q465oA1wyn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F"/>
    <w:rsid w:val="003307DD"/>
    <w:rsid w:val="004034EE"/>
    <w:rsid w:val="004458AF"/>
    <w:rsid w:val="00D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EA41-C838-4396-A1B5-8883B418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avraham kolodkin</cp:lastModifiedBy>
  <cp:revision>3</cp:revision>
  <dcterms:created xsi:type="dcterms:W3CDTF">2020-05-07T19:18:00Z</dcterms:created>
  <dcterms:modified xsi:type="dcterms:W3CDTF">2020-05-07T19:21:00Z</dcterms:modified>
</cp:coreProperties>
</file>